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Стилистика китайского языка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5CAECA" w:rsidR="00A77598" w:rsidRPr="00B500B5" w:rsidRDefault="00B500B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536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365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53651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53651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A5365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3651">
              <w:rPr>
                <w:rFonts w:ascii="Times New Roman" w:hAnsi="Times New Roman" w:cs="Times New Roman"/>
                <w:sz w:val="20"/>
                <w:szCs w:val="20"/>
              </w:rPr>
              <w:t>Пруцких</w:t>
            </w:r>
            <w:proofErr w:type="spellEnd"/>
            <w:r w:rsidRPr="00A53651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Анатольевна</w:t>
            </w:r>
          </w:p>
        </w:tc>
      </w:tr>
      <w:tr w:rsidR="007A7979" w:rsidRPr="007A7979" w14:paraId="4184F2C1" w14:textId="77777777" w:rsidTr="00ED54AA">
        <w:tc>
          <w:tcPr>
            <w:tcW w:w="9345" w:type="dxa"/>
          </w:tcPr>
          <w:p w14:paraId="17FC34DE" w14:textId="77777777" w:rsidR="007A7979" w:rsidRPr="00A536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365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53651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A53651">
              <w:rPr>
                <w:rFonts w:ascii="Times New Roman" w:hAnsi="Times New Roman" w:cs="Times New Roman"/>
                <w:sz w:val="20"/>
                <w:szCs w:val="20"/>
              </w:rPr>
              <w:t>скуствовед</w:t>
            </w:r>
            <w:proofErr w:type="spellEnd"/>
            <w:r w:rsidRPr="00A5365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3651">
              <w:rPr>
                <w:rFonts w:ascii="Times New Roman" w:hAnsi="Times New Roman" w:cs="Times New Roman"/>
                <w:sz w:val="20"/>
                <w:szCs w:val="20"/>
              </w:rPr>
              <w:t>Гультяева</w:t>
            </w:r>
            <w:proofErr w:type="spellEnd"/>
            <w:r w:rsidRPr="00A53651">
              <w:rPr>
                <w:rFonts w:ascii="Times New Roman" w:hAnsi="Times New Roman" w:cs="Times New Roman"/>
                <w:sz w:val="20"/>
                <w:szCs w:val="20"/>
              </w:rPr>
              <w:t xml:space="preserve"> Галина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5099ECF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1A23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3537E0" w:rsidR="004475DA" w:rsidRPr="00B500B5" w:rsidRDefault="00B500B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152C81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365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B18B085" w:rsidR="00D75436" w:rsidRDefault="001F5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365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FBFAFBD" w:rsidR="00D75436" w:rsidRDefault="001F5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365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26C9498" w:rsidR="00D75436" w:rsidRDefault="001F5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365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043B8B0" w:rsidR="00D75436" w:rsidRDefault="001F5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365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DC54846" w:rsidR="00D75436" w:rsidRDefault="001F5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365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78005DC" w:rsidR="00D75436" w:rsidRDefault="001F5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365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B29AF73" w:rsidR="00D75436" w:rsidRDefault="001F5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365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7E41C06" w:rsidR="00D75436" w:rsidRDefault="001F5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365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F2122FF" w:rsidR="00D75436" w:rsidRDefault="001F5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365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48C1497" w:rsidR="00D75436" w:rsidRDefault="001F5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365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81B172C" w:rsidR="00D75436" w:rsidRDefault="001F5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365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3BBB950" w:rsidR="00D75436" w:rsidRDefault="001F5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365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5776E03" w:rsidR="00D75436" w:rsidRDefault="001F5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365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13BC799" w:rsidR="00D75436" w:rsidRDefault="001F5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365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E3121CE" w:rsidR="00D75436" w:rsidRDefault="001F5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365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22540E9" w:rsidR="00D75436" w:rsidRDefault="001F5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365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9BCBA2B" w:rsidR="00D75436" w:rsidRDefault="001F5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365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59CA58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536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полное представление о стилистической системе изучаемого иностранного языка с позиций теоретического обоснования лингвистических явлений и важности их корректной интерпретации при переводе.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Стилистика китайского языка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887"/>
        <w:gridCol w:w="5815"/>
      </w:tblGrid>
      <w:tr w:rsidR="00751095" w:rsidRPr="00A53651" w14:paraId="456F168A" w14:textId="77777777" w:rsidTr="00A53651">
        <w:trPr>
          <w:trHeight w:val="848"/>
          <w:tblHeader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536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5365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5365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5365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5365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5365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536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53651" w14:paraId="15D0A9B4" w14:textId="77777777" w:rsidTr="00A53651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536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</w:rPr>
              <w:t>ОПК-3 - 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536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53651">
              <w:rPr>
                <w:rFonts w:ascii="Times New Roman" w:hAnsi="Times New Roman" w:cs="Times New Roman"/>
                <w:lang w:bidi="ru-RU"/>
              </w:rPr>
              <w:t>ОПК-3.1 - Способен создавать устные и письменные тексты на изучаемом иностранном языке с учетом особенностей функциональных стилей в официальной и неофициальной сферах общения</w:t>
            </w:r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17D992C7" w:rsidR="00751095" w:rsidRPr="00A536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53651">
              <w:rPr>
                <w:rFonts w:ascii="Times New Roman" w:hAnsi="Times New Roman" w:cs="Times New Roman"/>
              </w:rPr>
              <w:t>основные этапы развития изучаемого языка, лексико-семантические связи, пути пополнения словарного запаса изучаемого языка, изменения в словарном составе языка, связанные с изменением и развитием значений слов, морфологию и синтаксис изучаемого языка.</w:t>
            </w:r>
            <w:r w:rsidRPr="00A5365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536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53651">
              <w:rPr>
                <w:rFonts w:ascii="Times New Roman" w:hAnsi="Times New Roman" w:cs="Times New Roman"/>
              </w:rPr>
              <w:t>объяснять закономерности развития и функционирования языка на разных этапах его осуществления, выделять основные единицы языка, выделять стилистические приемы в текстах и объяснять их значимость, описывать строй изучаемого языка и пути его развития</w:t>
            </w:r>
            <w:r w:rsidRPr="00A5365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536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536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53651">
              <w:rPr>
                <w:rFonts w:ascii="Times New Roman" w:hAnsi="Times New Roman" w:cs="Times New Roman"/>
              </w:rPr>
              <w:t>основами стилистики, необходимыми для выполнения адекватного и эквивалентного перевода с изучаемого иностранного языка и на него</w:t>
            </w:r>
            <w:r w:rsidRPr="00A5365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5365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Собственно выразительные и изобразительно-выразительные средства китайского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Слова с эмоционально-оценочным значением. Иносказание, основанное на сравнении, метонимия, эпитет, перемещение признака, гипербола, олицетворение.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95C07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2525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китайских фразеологизмов.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1AF6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Готовые выражения чэнъюй. Народные речения яньюй. Речения с усекаемой концовкой сехоуюй. Привычные выражения гуаньюнъюй. Афоризмы цзинцзюй. Синонимия и антонимия фразеологических единиц. Многозначность и омонимия фразеологических единиц.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62C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C136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421A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0B4B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5386B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A9D3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Стилистический синтаксис современного китайского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2ADB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эмфазы. Интонация, эмфатические частицы, инверсия. Реприза и трансформация структуры предложения. Эмфаза членов простого предложения и частей сложного предложения. Трансформация простого предложения. Роль порядка слов в современном китайском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3A8C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6D3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EC9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6CAD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DA30D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84A1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Синтаксические приемы и стилистические фигуры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2817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Противопоставление / антитеза / контраст 对照  как фигура речи в китайском языке и ее разновидности.Последовательное повторение (反复). Последовательное присоединение / подхват (顶针). Последовательное наслоение / градация (层递).Сущность риторического вопроса как стилистического приема. Его разновидности и средства формирования.Двойное отрицание и его разновидности. Параллелизм как фигура речи и его разновидности: парное построение对偶 и последовательное построение 排比.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2BFF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EEF9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D848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7528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B72BF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4645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Функционально-стилевая стратификация языка.  Языковые и речевые стили.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F23A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стиля. Признаки стиля. Публицистический стиль. Разговорный стиль. Научный стиль. Официально-деловой стиль. Художественный стиль.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CE26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976D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B8B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0601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2AF43225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34853D" w14:textId="6E8A4CE8" w:rsidR="00A53651" w:rsidRDefault="00A5365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AB564E7" w14:textId="74704DC4" w:rsidR="00A53651" w:rsidRDefault="00A5365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3643B1D" w14:textId="505DB659" w:rsidR="00A53651" w:rsidRDefault="00A5365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6296254" w14:textId="77777777" w:rsidR="00A53651" w:rsidRPr="005B37A7" w:rsidRDefault="00A5365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536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3651">
              <w:rPr>
                <w:rFonts w:ascii="Times New Roman" w:hAnsi="Times New Roman" w:cs="Times New Roman"/>
                <w:sz w:val="24"/>
                <w:szCs w:val="24"/>
              </w:rPr>
              <w:t>Калинин, О. И. Курс лекций по стилистике китайского языка</w:t>
            </w:r>
            <w:proofErr w:type="gramStart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И. Калинин, Л. А. </w:t>
            </w:r>
            <w:proofErr w:type="spellStart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>Радус</w:t>
            </w:r>
            <w:proofErr w:type="spellEnd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Издательский дом ВКН, 2020. — 347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53651">
              <w:rPr>
                <w:rFonts w:ascii="Times New Roman" w:hAnsi="Times New Roman" w:cs="Times New Roman"/>
                <w:sz w:val="24"/>
                <w:szCs w:val="24"/>
              </w:rPr>
              <w:t xml:space="preserve"> 978-5-7873-1704-6. - Текст</w:t>
            </w:r>
            <w:proofErr w:type="gramStart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536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5365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A536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A53651">
              <w:rPr>
                <w:rFonts w:ascii="Times New Roman" w:hAnsi="Times New Roman" w:cs="Times New Roman"/>
                <w:sz w:val="24"/>
                <w:szCs w:val="24"/>
              </w:rPr>
              <w:t>/1095902 (дата обращения: 21.07.2025).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53651" w:rsidRDefault="001F5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https://znanium.ru/read?id=359163</w:t>
              </w:r>
            </w:hyperlink>
          </w:p>
        </w:tc>
      </w:tr>
      <w:tr w:rsidR="00262CF0" w:rsidRPr="00B500B5" w14:paraId="4E3999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34A3D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53651">
              <w:rPr>
                <w:rFonts w:ascii="Times New Roman" w:hAnsi="Times New Roman" w:cs="Times New Roman"/>
                <w:sz w:val="24"/>
                <w:szCs w:val="24"/>
              </w:rPr>
              <w:t xml:space="preserve">Румянцева, М. В. Пособие по чтению и переводу современной художественной литературы Китая. — 2-е изд., эл. / М. В. Румянцева.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Восточная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книга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266 с. ISBN 978-5-7873-1679-7.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7F3C51" w14:textId="77777777" w:rsidR="00262CF0" w:rsidRPr="007E6725" w:rsidRDefault="001F5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53651">
                <w:rPr>
                  <w:color w:val="00008B"/>
                  <w:u w:val="single"/>
                  <w:lang w:val="en-US"/>
                </w:rPr>
                <w:t>https://ibooks.ru/bookshelf/368044/reading</w:t>
              </w:r>
            </w:hyperlink>
          </w:p>
        </w:tc>
      </w:tr>
      <w:tr w:rsidR="00262CF0" w:rsidRPr="007E6725" w14:paraId="640008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C6D9A1" w14:textId="77777777" w:rsidR="00262CF0" w:rsidRPr="00A536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>Абдрахимов</w:t>
            </w:r>
            <w:proofErr w:type="spellEnd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 xml:space="preserve">, Л. Г. От подготовленной речи </w:t>
            </w:r>
            <w:proofErr w:type="gramStart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 xml:space="preserve"> спонтанной. Новый подход к изучению китайских пословиц и поговорок и формированию навыков подготовленной и неподготовленной речи</w:t>
            </w:r>
            <w:proofErr w:type="gramStart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по курсу ПКРО / Министерство обороны РФ, Военный университет. — 2-е изд., эл. / Л. Г. </w:t>
            </w:r>
            <w:proofErr w:type="spellStart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>Абдрахимов</w:t>
            </w:r>
            <w:proofErr w:type="spellEnd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 xml:space="preserve">, Л. А. </w:t>
            </w:r>
            <w:proofErr w:type="spellStart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>Радус</w:t>
            </w:r>
            <w:proofErr w:type="spellEnd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 xml:space="preserve">, В. В. </w:t>
            </w:r>
            <w:proofErr w:type="spellStart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>ТкачукМосква</w:t>
            </w:r>
            <w:proofErr w:type="spellEnd"/>
            <w:proofErr w:type="gramStart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3651">
              <w:rPr>
                <w:rFonts w:ascii="Times New Roman" w:hAnsi="Times New Roman" w:cs="Times New Roman"/>
                <w:sz w:val="24"/>
                <w:szCs w:val="24"/>
              </w:rPr>
              <w:t xml:space="preserve"> Восточная книга, 2020. - 174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97B4CD" w14:textId="77777777" w:rsidR="00262CF0" w:rsidRPr="00A53651" w:rsidRDefault="001F5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https://ibooks.ru/bookshelf/368041/reading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AD30076" w14:textId="77777777" w:rsidTr="007B550D">
        <w:tc>
          <w:tcPr>
            <w:tcW w:w="9345" w:type="dxa"/>
          </w:tcPr>
          <w:p w14:paraId="7064EC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DDD0B5" w14:textId="77777777" w:rsidTr="007B550D">
        <w:tc>
          <w:tcPr>
            <w:tcW w:w="9345" w:type="dxa"/>
          </w:tcPr>
          <w:p w14:paraId="3BC58D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9106D0" w14:textId="77777777" w:rsidTr="007B550D">
        <w:tc>
          <w:tcPr>
            <w:tcW w:w="9345" w:type="dxa"/>
          </w:tcPr>
          <w:p w14:paraId="6C9C84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573ED72" w14:textId="77777777" w:rsidTr="007B550D">
        <w:tc>
          <w:tcPr>
            <w:tcW w:w="9345" w:type="dxa"/>
          </w:tcPr>
          <w:p w14:paraId="15BF42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C5F3E61" w14:textId="77777777" w:rsidTr="007B550D">
        <w:tc>
          <w:tcPr>
            <w:tcW w:w="9345" w:type="dxa"/>
          </w:tcPr>
          <w:p w14:paraId="2B6929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F518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5365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536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36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536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36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5365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536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3651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5365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53651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A53651">
              <w:rPr>
                <w:sz w:val="22"/>
                <w:szCs w:val="22"/>
                <w:lang w:val="en-US"/>
              </w:rPr>
              <w:t>AIO</w:t>
            </w:r>
            <w:r w:rsidRPr="00A53651">
              <w:rPr>
                <w:sz w:val="22"/>
                <w:szCs w:val="22"/>
              </w:rPr>
              <w:t xml:space="preserve"> </w:t>
            </w:r>
            <w:r w:rsidRPr="00A53651">
              <w:rPr>
                <w:sz w:val="22"/>
                <w:szCs w:val="22"/>
                <w:lang w:val="en-US"/>
              </w:rPr>
              <w:t>IRU</w:t>
            </w:r>
            <w:r w:rsidRPr="00A53651">
              <w:rPr>
                <w:sz w:val="22"/>
                <w:szCs w:val="22"/>
              </w:rPr>
              <w:t xml:space="preserve"> 308 </w:t>
            </w:r>
            <w:r w:rsidRPr="00A53651">
              <w:rPr>
                <w:sz w:val="22"/>
                <w:szCs w:val="22"/>
                <w:lang w:val="en-US"/>
              </w:rPr>
              <w:t>intel</w:t>
            </w:r>
            <w:r w:rsidRPr="00A53651">
              <w:rPr>
                <w:sz w:val="22"/>
                <w:szCs w:val="22"/>
              </w:rPr>
              <w:t xml:space="preserve"> 2.8 </w:t>
            </w:r>
            <w:proofErr w:type="spellStart"/>
            <w:r w:rsidRPr="00A536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53651">
              <w:rPr>
                <w:sz w:val="22"/>
                <w:szCs w:val="22"/>
              </w:rPr>
              <w:t xml:space="preserve">/4 </w:t>
            </w:r>
            <w:r w:rsidRPr="00A53651">
              <w:rPr>
                <w:sz w:val="22"/>
                <w:szCs w:val="22"/>
                <w:lang w:val="en-US"/>
              </w:rPr>
              <w:t>Gb</w:t>
            </w:r>
            <w:r w:rsidRPr="00A53651">
              <w:rPr>
                <w:sz w:val="22"/>
                <w:szCs w:val="22"/>
              </w:rPr>
              <w:t>/1</w:t>
            </w:r>
            <w:r w:rsidRPr="00A53651">
              <w:rPr>
                <w:sz w:val="22"/>
                <w:szCs w:val="22"/>
                <w:lang w:val="en-US"/>
              </w:rPr>
              <w:t>Tb</w:t>
            </w:r>
            <w:r w:rsidRPr="00A53651">
              <w:rPr>
                <w:sz w:val="22"/>
                <w:szCs w:val="22"/>
              </w:rPr>
              <w:t xml:space="preserve"> - 16 шт., Компьютер </w:t>
            </w:r>
            <w:r w:rsidRPr="00A53651">
              <w:rPr>
                <w:sz w:val="22"/>
                <w:szCs w:val="22"/>
                <w:lang w:val="en-US"/>
              </w:rPr>
              <w:t>Intel</w:t>
            </w:r>
            <w:r w:rsidRPr="00A53651">
              <w:rPr>
                <w:sz w:val="22"/>
                <w:szCs w:val="22"/>
              </w:rPr>
              <w:t xml:space="preserve"> </w:t>
            </w:r>
            <w:proofErr w:type="spellStart"/>
            <w:r w:rsidRPr="00A536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3651">
              <w:rPr>
                <w:sz w:val="22"/>
                <w:szCs w:val="22"/>
              </w:rPr>
              <w:t xml:space="preserve">3-2100 2.4 </w:t>
            </w:r>
            <w:proofErr w:type="spellStart"/>
            <w:r w:rsidRPr="00A536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53651">
              <w:rPr>
                <w:sz w:val="22"/>
                <w:szCs w:val="22"/>
              </w:rPr>
              <w:t>/4 4</w:t>
            </w:r>
            <w:r w:rsidRPr="00A53651">
              <w:rPr>
                <w:sz w:val="22"/>
                <w:szCs w:val="22"/>
                <w:lang w:val="en-US"/>
              </w:rPr>
              <w:t>Gb</w:t>
            </w:r>
            <w:r w:rsidRPr="00A53651">
              <w:rPr>
                <w:sz w:val="22"/>
                <w:szCs w:val="22"/>
              </w:rPr>
              <w:t>/500</w:t>
            </w:r>
            <w:r w:rsidRPr="00A53651">
              <w:rPr>
                <w:sz w:val="22"/>
                <w:szCs w:val="22"/>
                <w:lang w:val="en-US"/>
              </w:rPr>
              <w:t>Gb</w:t>
            </w:r>
            <w:r w:rsidRPr="00A53651">
              <w:rPr>
                <w:sz w:val="22"/>
                <w:szCs w:val="22"/>
              </w:rPr>
              <w:t>/</w:t>
            </w:r>
            <w:r w:rsidRPr="00A53651">
              <w:rPr>
                <w:sz w:val="22"/>
                <w:szCs w:val="22"/>
                <w:lang w:val="en-US"/>
              </w:rPr>
              <w:t>Acer</w:t>
            </w:r>
            <w:r w:rsidRPr="00A53651">
              <w:rPr>
                <w:sz w:val="22"/>
                <w:szCs w:val="22"/>
              </w:rPr>
              <w:t xml:space="preserve"> </w:t>
            </w:r>
            <w:r w:rsidRPr="00A53651">
              <w:rPr>
                <w:sz w:val="22"/>
                <w:szCs w:val="22"/>
                <w:lang w:val="en-US"/>
              </w:rPr>
              <w:t>V</w:t>
            </w:r>
            <w:r w:rsidRPr="00A53651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A536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53651">
              <w:rPr>
                <w:sz w:val="22"/>
                <w:szCs w:val="22"/>
              </w:rPr>
              <w:t xml:space="preserve"> </w:t>
            </w:r>
            <w:r w:rsidRPr="00A53651">
              <w:rPr>
                <w:sz w:val="22"/>
                <w:szCs w:val="22"/>
                <w:lang w:val="en-US"/>
              </w:rPr>
              <w:t>x</w:t>
            </w:r>
            <w:r w:rsidRPr="00A53651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A5365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53651">
              <w:rPr>
                <w:sz w:val="22"/>
                <w:szCs w:val="22"/>
              </w:rPr>
              <w:t xml:space="preserve"> </w:t>
            </w:r>
            <w:r w:rsidRPr="00A53651">
              <w:rPr>
                <w:sz w:val="22"/>
                <w:szCs w:val="22"/>
                <w:lang w:val="en-US"/>
              </w:rPr>
              <w:t>Champion</w:t>
            </w:r>
            <w:r w:rsidRPr="00A53651">
              <w:rPr>
                <w:sz w:val="22"/>
                <w:szCs w:val="22"/>
              </w:rPr>
              <w:t xml:space="preserve"> 203х153см (</w:t>
            </w:r>
            <w:r w:rsidRPr="00A53651">
              <w:rPr>
                <w:sz w:val="22"/>
                <w:szCs w:val="22"/>
                <w:lang w:val="en-US"/>
              </w:rPr>
              <w:t>SCM</w:t>
            </w:r>
            <w:r w:rsidRPr="00A53651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536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365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A53651" w14:paraId="787B3D11" w14:textId="77777777" w:rsidTr="008416EB">
        <w:tc>
          <w:tcPr>
            <w:tcW w:w="7797" w:type="dxa"/>
            <w:shd w:val="clear" w:color="auto" w:fill="auto"/>
          </w:tcPr>
          <w:p w14:paraId="6CE904CC" w14:textId="77777777" w:rsidR="002C735C" w:rsidRPr="00A536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3651">
              <w:rPr>
                <w:sz w:val="22"/>
                <w:szCs w:val="22"/>
              </w:rPr>
              <w:t xml:space="preserve">Ауд. 351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365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53651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A53651">
              <w:rPr>
                <w:sz w:val="22"/>
                <w:szCs w:val="22"/>
                <w:lang w:val="en-US"/>
              </w:rPr>
              <w:t>HP</w:t>
            </w:r>
            <w:r w:rsidRPr="00A53651">
              <w:rPr>
                <w:sz w:val="22"/>
                <w:szCs w:val="22"/>
              </w:rPr>
              <w:t xml:space="preserve"> 250 </w:t>
            </w:r>
            <w:r w:rsidRPr="00A53651">
              <w:rPr>
                <w:sz w:val="22"/>
                <w:szCs w:val="22"/>
                <w:lang w:val="en-US"/>
              </w:rPr>
              <w:t>G</w:t>
            </w:r>
            <w:r w:rsidRPr="00A53651">
              <w:rPr>
                <w:sz w:val="22"/>
                <w:szCs w:val="22"/>
              </w:rPr>
              <w:t>6 1</w:t>
            </w:r>
            <w:r w:rsidRPr="00A53651">
              <w:rPr>
                <w:sz w:val="22"/>
                <w:szCs w:val="22"/>
                <w:lang w:val="en-US"/>
              </w:rPr>
              <w:t>WY</w:t>
            </w:r>
            <w:r w:rsidRPr="00A53651">
              <w:rPr>
                <w:sz w:val="22"/>
                <w:szCs w:val="22"/>
              </w:rPr>
              <w:t>58</w:t>
            </w:r>
            <w:r w:rsidRPr="00A53651">
              <w:rPr>
                <w:sz w:val="22"/>
                <w:szCs w:val="22"/>
                <w:lang w:val="en-US"/>
              </w:rPr>
              <w:t>EA</w:t>
            </w:r>
            <w:r w:rsidRPr="00A53651">
              <w:rPr>
                <w:sz w:val="22"/>
                <w:szCs w:val="22"/>
              </w:rPr>
              <w:t xml:space="preserve">, Мультимедийный проектор </w:t>
            </w:r>
            <w:r w:rsidRPr="00A53651">
              <w:rPr>
                <w:sz w:val="22"/>
                <w:szCs w:val="22"/>
                <w:lang w:val="en-US"/>
              </w:rPr>
              <w:t>LG</w:t>
            </w:r>
            <w:r w:rsidRPr="00A53651">
              <w:rPr>
                <w:sz w:val="22"/>
                <w:szCs w:val="22"/>
              </w:rPr>
              <w:t xml:space="preserve"> </w:t>
            </w:r>
            <w:r w:rsidRPr="00A53651">
              <w:rPr>
                <w:sz w:val="22"/>
                <w:szCs w:val="22"/>
                <w:lang w:val="en-US"/>
              </w:rPr>
              <w:t>PF</w:t>
            </w:r>
            <w:r w:rsidRPr="00A53651">
              <w:rPr>
                <w:sz w:val="22"/>
                <w:szCs w:val="22"/>
              </w:rPr>
              <w:t>1500</w:t>
            </w:r>
            <w:r w:rsidRPr="00A53651">
              <w:rPr>
                <w:sz w:val="22"/>
                <w:szCs w:val="22"/>
                <w:lang w:val="en-US"/>
              </w:rPr>
              <w:t>G</w:t>
            </w:r>
            <w:r w:rsidRPr="00A5365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6A0629" w14:textId="77777777" w:rsidR="002C735C" w:rsidRPr="00A536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365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A53651" w14:paraId="69784779" w14:textId="77777777" w:rsidTr="008416EB">
        <w:tc>
          <w:tcPr>
            <w:tcW w:w="7797" w:type="dxa"/>
            <w:shd w:val="clear" w:color="auto" w:fill="auto"/>
          </w:tcPr>
          <w:p w14:paraId="2AE29DC7" w14:textId="77777777" w:rsidR="002C735C" w:rsidRPr="00A536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3651">
              <w:rPr>
                <w:sz w:val="22"/>
                <w:szCs w:val="22"/>
              </w:rPr>
              <w:t xml:space="preserve">Ауд. 347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365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53651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A53651">
              <w:rPr>
                <w:sz w:val="22"/>
                <w:szCs w:val="22"/>
                <w:lang w:val="en-US"/>
              </w:rPr>
              <w:t>HP</w:t>
            </w:r>
            <w:r w:rsidRPr="00A53651">
              <w:rPr>
                <w:sz w:val="22"/>
                <w:szCs w:val="22"/>
              </w:rPr>
              <w:t xml:space="preserve"> 250 </w:t>
            </w:r>
            <w:r w:rsidRPr="00A53651">
              <w:rPr>
                <w:sz w:val="22"/>
                <w:szCs w:val="22"/>
                <w:lang w:val="en-US"/>
              </w:rPr>
              <w:t>G</w:t>
            </w:r>
            <w:r w:rsidRPr="00A53651">
              <w:rPr>
                <w:sz w:val="22"/>
                <w:szCs w:val="22"/>
              </w:rPr>
              <w:t>6 1</w:t>
            </w:r>
            <w:r w:rsidRPr="00A53651">
              <w:rPr>
                <w:sz w:val="22"/>
                <w:szCs w:val="22"/>
                <w:lang w:val="en-US"/>
              </w:rPr>
              <w:t>WY</w:t>
            </w:r>
            <w:r w:rsidRPr="00A53651">
              <w:rPr>
                <w:sz w:val="22"/>
                <w:szCs w:val="22"/>
              </w:rPr>
              <w:t>58</w:t>
            </w:r>
            <w:r w:rsidRPr="00A53651">
              <w:rPr>
                <w:sz w:val="22"/>
                <w:szCs w:val="22"/>
                <w:lang w:val="en-US"/>
              </w:rPr>
              <w:t>EA</w:t>
            </w:r>
            <w:r w:rsidRPr="00A53651">
              <w:rPr>
                <w:sz w:val="22"/>
                <w:szCs w:val="22"/>
              </w:rPr>
              <w:t xml:space="preserve">, Мультимедийный проектор </w:t>
            </w:r>
            <w:r w:rsidRPr="00A53651">
              <w:rPr>
                <w:sz w:val="22"/>
                <w:szCs w:val="22"/>
                <w:lang w:val="en-US"/>
              </w:rPr>
              <w:t>LG</w:t>
            </w:r>
            <w:r w:rsidRPr="00A53651">
              <w:rPr>
                <w:sz w:val="22"/>
                <w:szCs w:val="22"/>
              </w:rPr>
              <w:t xml:space="preserve"> </w:t>
            </w:r>
            <w:r w:rsidRPr="00A53651">
              <w:rPr>
                <w:sz w:val="22"/>
                <w:szCs w:val="22"/>
                <w:lang w:val="en-US"/>
              </w:rPr>
              <w:t>PF</w:t>
            </w:r>
            <w:r w:rsidRPr="00A53651">
              <w:rPr>
                <w:sz w:val="22"/>
                <w:szCs w:val="22"/>
              </w:rPr>
              <w:t>1500</w:t>
            </w:r>
            <w:r w:rsidRPr="00A53651">
              <w:rPr>
                <w:sz w:val="22"/>
                <w:szCs w:val="22"/>
                <w:lang w:val="en-US"/>
              </w:rPr>
              <w:t>G</w:t>
            </w:r>
            <w:r w:rsidRPr="00A5365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CBA4A6" w14:textId="77777777" w:rsidR="002C735C" w:rsidRPr="00A536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365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A53651" w14:paraId="618AC846" w14:textId="77777777" w:rsidTr="008416EB">
        <w:tc>
          <w:tcPr>
            <w:tcW w:w="7797" w:type="dxa"/>
            <w:shd w:val="clear" w:color="auto" w:fill="auto"/>
          </w:tcPr>
          <w:p w14:paraId="465ADEA0" w14:textId="77777777" w:rsidR="002C735C" w:rsidRPr="00A536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3651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5365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53651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A53651">
              <w:rPr>
                <w:sz w:val="22"/>
                <w:szCs w:val="22"/>
                <w:lang w:val="en-US"/>
              </w:rPr>
              <w:t>Universal</w:t>
            </w:r>
            <w:r w:rsidRPr="00A53651">
              <w:rPr>
                <w:sz w:val="22"/>
                <w:szCs w:val="22"/>
              </w:rPr>
              <w:t xml:space="preserve"> №1 - 4 шт.,  Компьютер </w:t>
            </w:r>
            <w:r w:rsidRPr="00A53651">
              <w:rPr>
                <w:sz w:val="22"/>
                <w:szCs w:val="22"/>
                <w:lang w:val="en-US"/>
              </w:rPr>
              <w:t>Intel</w:t>
            </w:r>
            <w:r w:rsidRPr="00A53651">
              <w:rPr>
                <w:sz w:val="22"/>
                <w:szCs w:val="22"/>
              </w:rPr>
              <w:t xml:space="preserve"> </w:t>
            </w:r>
            <w:proofErr w:type="spellStart"/>
            <w:r w:rsidRPr="00A536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3651">
              <w:rPr>
                <w:sz w:val="22"/>
                <w:szCs w:val="22"/>
              </w:rPr>
              <w:t xml:space="preserve">3-2100 2.4 </w:t>
            </w:r>
            <w:proofErr w:type="spellStart"/>
            <w:r w:rsidRPr="00A536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53651">
              <w:rPr>
                <w:sz w:val="22"/>
                <w:szCs w:val="22"/>
              </w:rPr>
              <w:t>/4 4</w:t>
            </w:r>
            <w:r w:rsidRPr="00A53651">
              <w:rPr>
                <w:sz w:val="22"/>
                <w:szCs w:val="22"/>
                <w:lang w:val="en-US"/>
              </w:rPr>
              <w:t>Gb</w:t>
            </w:r>
            <w:r w:rsidRPr="00A53651">
              <w:rPr>
                <w:sz w:val="22"/>
                <w:szCs w:val="22"/>
              </w:rPr>
              <w:t>/500</w:t>
            </w:r>
            <w:r w:rsidRPr="00A53651">
              <w:rPr>
                <w:sz w:val="22"/>
                <w:szCs w:val="22"/>
                <w:lang w:val="en-US"/>
              </w:rPr>
              <w:t>Gb</w:t>
            </w:r>
            <w:r w:rsidRPr="00A53651">
              <w:rPr>
                <w:sz w:val="22"/>
                <w:szCs w:val="22"/>
              </w:rPr>
              <w:t>/</w:t>
            </w:r>
            <w:r w:rsidRPr="00A53651">
              <w:rPr>
                <w:sz w:val="22"/>
                <w:szCs w:val="22"/>
                <w:lang w:val="en-US"/>
              </w:rPr>
              <w:t>Acer</w:t>
            </w:r>
            <w:r w:rsidRPr="00A53651">
              <w:rPr>
                <w:sz w:val="22"/>
                <w:szCs w:val="22"/>
              </w:rPr>
              <w:t xml:space="preserve"> </w:t>
            </w:r>
            <w:r w:rsidRPr="00A53651">
              <w:rPr>
                <w:sz w:val="22"/>
                <w:szCs w:val="22"/>
                <w:lang w:val="en-US"/>
              </w:rPr>
              <w:t>V</w:t>
            </w:r>
            <w:r w:rsidRPr="00A53651">
              <w:rPr>
                <w:sz w:val="22"/>
                <w:szCs w:val="22"/>
              </w:rPr>
              <w:t xml:space="preserve">193 19" - 10 шт., Моноблок </w:t>
            </w:r>
            <w:r w:rsidRPr="00A53651">
              <w:rPr>
                <w:sz w:val="22"/>
                <w:szCs w:val="22"/>
                <w:lang w:val="en-US"/>
              </w:rPr>
              <w:t>AIO</w:t>
            </w:r>
            <w:r w:rsidRPr="00A53651">
              <w:rPr>
                <w:sz w:val="22"/>
                <w:szCs w:val="22"/>
              </w:rPr>
              <w:t xml:space="preserve"> </w:t>
            </w:r>
            <w:r w:rsidRPr="00A53651">
              <w:rPr>
                <w:sz w:val="22"/>
                <w:szCs w:val="22"/>
                <w:lang w:val="en-US"/>
              </w:rPr>
              <w:t>IRU</w:t>
            </w:r>
            <w:r w:rsidRPr="00A53651">
              <w:rPr>
                <w:sz w:val="22"/>
                <w:szCs w:val="22"/>
              </w:rPr>
              <w:t xml:space="preserve"> 308 </w:t>
            </w:r>
            <w:r w:rsidRPr="00A53651">
              <w:rPr>
                <w:sz w:val="22"/>
                <w:szCs w:val="22"/>
                <w:lang w:val="en-US"/>
              </w:rPr>
              <w:t>intel</w:t>
            </w:r>
            <w:r w:rsidRPr="00A53651">
              <w:rPr>
                <w:sz w:val="22"/>
                <w:szCs w:val="22"/>
              </w:rPr>
              <w:t xml:space="preserve"> 2.8 </w:t>
            </w:r>
            <w:proofErr w:type="spellStart"/>
            <w:r w:rsidRPr="00A536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53651">
              <w:rPr>
                <w:sz w:val="22"/>
                <w:szCs w:val="22"/>
              </w:rPr>
              <w:t xml:space="preserve">/4 </w:t>
            </w:r>
            <w:r w:rsidRPr="00A53651">
              <w:rPr>
                <w:sz w:val="22"/>
                <w:szCs w:val="22"/>
                <w:lang w:val="en-US"/>
              </w:rPr>
              <w:t>Gb</w:t>
            </w:r>
            <w:r w:rsidRPr="00A53651">
              <w:rPr>
                <w:sz w:val="22"/>
                <w:szCs w:val="22"/>
              </w:rPr>
              <w:t>/1</w:t>
            </w:r>
            <w:r w:rsidRPr="00A53651">
              <w:rPr>
                <w:sz w:val="22"/>
                <w:szCs w:val="22"/>
                <w:lang w:val="en-US"/>
              </w:rPr>
              <w:t>Tb</w:t>
            </w:r>
            <w:r w:rsidRPr="00A53651">
              <w:rPr>
                <w:sz w:val="22"/>
                <w:szCs w:val="22"/>
              </w:rPr>
              <w:t xml:space="preserve"> - 1 шт., Сетевой коммутатор </w:t>
            </w:r>
            <w:r w:rsidRPr="00A53651">
              <w:rPr>
                <w:sz w:val="22"/>
                <w:szCs w:val="22"/>
                <w:lang w:val="en-US"/>
              </w:rPr>
              <w:t>Switch</w:t>
            </w:r>
            <w:r w:rsidRPr="00A53651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1B68A8" w14:textId="77777777" w:rsidR="002C735C" w:rsidRPr="00A536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365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Понятие стилистики и стилистика китайского языка.</w:t>
            </w:r>
          </w:p>
        </w:tc>
      </w:tr>
      <w:tr w:rsidR="009E6058" w14:paraId="0312EC1E" w14:textId="77777777" w:rsidTr="00F00293">
        <w:tc>
          <w:tcPr>
            <w:tcW w:w="562" w:type="dxa"/>
          </w:tcPr>
          <w:p w14:paraId="24321E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1B836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Основы стилистической лексикологии.</w:t>
            </w:r>
          </w:p>
        </w:tc>
      </w:tr>
      <w:tr w:rsidR="009E6058" w14:paraId="592F756C" w14:textId="77777777" w:rsidTr="00F00293">
        <w:tc>
          <w:tcPr>
            <w:tcW w:w="562" w:type="dxa"/>
          </w:tcPr>
          <w:p w14:paraId="07F8E3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343DB0" w14:textId="77777777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Иносказание - как стилистический прием. Виды иносказаний;</w:t>
            </w:r>
          </w:p>
        </w:tc>
      </w:tr>
      <w:tr w:rsidR="009E6058" w14:paraId="6F4D8605" w14:textId="77777777" w:rsidTr="00F00293">
        <w:tc>
          <w:tcPr>
            <w:tcW w:w="562" w:type="dxa"/>
          </w:tcPr>
          <w:p w14:paraId="0CB8A1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227E373" w14:textId="707F25CF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Общая характеристика иносказаний в китайском языке</w:t>
            </w:r>
            <w:r w:rsidR="00A53651">
              <w:rPr>
                <w:sz w:val="23"/>
                <w:szCs w:val="23"/>
              </w:rPr>
              <w:t>.</w:t>
            </w:r>
          </w:p>
        </w:tc>
      </w:tr>
      <w:tr w:rsidR="009E6058" w14:paraId="44909896" w14:textId="77777777" w:rsidTr="00F00293">
        <w:tc>
          <w:tcPr>
            <w:tcW w:w="562" w:type="dxa"/>
          </w:tcPr>
          <w:p w14:paraId="0C1B66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23634B4" w14:textId="58DA59ED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 xml:space="preserve">Изобразительно-выразительные средства китайского языка: </w:t>
            </w:r>
            <w:proofErr w:type="spellStart"/>
            <w:r>
              <w:rPr>
                <w:sz w:val="23"/>
                <w:szCs w:val="23"/>
                <w:lang w:val="en-US"/>
              </w:rPr>
              <w:t>比喻</w:t>
            </w:r>
            <w:proofErr w:type="spellEnd"/>
            <w:r w:rsidRPr="00A53651">
              <w:rPr>
                <w:sz w:val="23"/>
                <w:szCs w:val="23"/>
              </w:rPr>
              <w:t>иносказание, основанное на сравнении (метафора)</w:t>
            </w:r>
            <w:r w:rsidR="00A53651">
              <w:rPr>
                <w:sz w:val="23"/>
                <w:szCs w:val="23"/>
              </w:rPr>
              <w:t>.</w:t>
            </w:r>
          </w:p>
        </w:tc>
      </w:tr>
      <w:tr w:rsidR="009E6058" w14:paraId="40DBC4D2" w14:textId="77777777" w:rsidTr="00F00293">
        <w:tc>
          <w:tcPr>
            <w:tcW w:w="562" w:type="dxa"/>
          </w:tcPr>
          <w:p w14:paraId="7A3A78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040CBEB" w14:textId="4BB8D04F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 xml:space="preserve">Изобразительно-выразительные средства китайского языка: </w:t>
            </w:r>
            <w:proofErr w:type="spellStart"/>
            <w:r>
              <w:rPr>
                <w:sz w:val="23"/>
                <w:szCs w:val="23"/>
                <w:lang w:val="en-US"/>
              </w:rPr>
              <w:t>借代</w:t>
            </w:r>
            <w:proofErr w:type="spellEnd"/>
            <w:r w:rsidRPr="00A53651">
              <w:rPr>
                <w:sz w:val="23"/>
                <w:szCs w:val="23"/>
              </w:rPr>
              <w:t xml:space="preserve"> замена, основанная на заимствовании (метонимия)</w:t>
            </w:r>
            <w:r w:rsidR="00A53651">
              <w:rPr>
                <w:sz w:val="23"/>
                <w:szCs w:val="23"/>
              </w:rPr>
              <w:t>.</w:t>
            </w:r>
          </w:p>
        </w:tc>
      </w:tr>
      <w:tr w:rsidR="009E6058" w14:paraId="0454DDD7" w14:textId="77777777" w:rsidTr="00F00293">
        <w:tc>
          <w:tcPr>
            <w:tcW w:w="562" w:type="dxa"/>
          </w:tcPr>
          <w:p w14:paraId="4A1A8C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79E05E3" w14:textId="77777777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 xml:space="preserve">Изобразительно-выразительные средства китайского языка: </w:t>
            </w:r>
            <w:proofErr w:type="spellStart"/>
            <w:r>
              <w:rPr>
                <w:sz w:val="23"/>
                <w:szCs w:val="23"/>
                <w:lang w:val="en-US"/>
              </w:rPr>
              <w:t>移就</w:t>
            </w:r>
            <w:proofErr w:type="spellEnd"/>
            <w:r w:rsidRPr="00A53651">
              <w:rPr>
                <w:sz w:val="23"/>
                <w:szCs w:val="23"/>
              </w:rPr>
              <w:t xml:space="preserve"> перемещение признака (эпитет).</w:t>
            </w:r>
          </w:p>
        </w:tc>
      </w:tr>
      <w:tr w:rsidR="009E6058" w14:paraId="3A32260B" w14:textId="77777777" w:rsidTr="00F00293">
        <w:tc>
          <w:tcPr>
            <w:tcW w:w="562" w:type="dxa"/>
          </w:tcPr>
          <w:p w14:paraId="46CF24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3BFA539" w14:textId="77777777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 xml:space="preserve">Изобразительно-выразительные средства китайского языка: </w:t>
            </w:r>
            <w:proofErr w:type="spellStart"/>
            <w:r>
              <w:rPr>
                <w:sz w:val="23"/>
                <w:szCs w:val="23"/>
                <w:lang w:val="en-US"/>
              </w:rPr>
              <w:t>拟人</w:t>
            </w:r>
            <w:proofErr w:type="spellEnd"/>
            <w:r w:rsidRPr="00A53651">
              <w:rPr>
                <w:sz w:val="23"/>
                <w:szCs w:val="23"/>
              </w:rPr>
              <w:t xml:space="preserve"> уподобление человеку (олицетворение).</w:t>
            </w:r>
          </w:p>
        </w:tc>
      </w:tr>
      <w:tr w:rsidR="009E6058" w14:paraId="3363A6C8" w14:textId="77777777" w:rsidTr="00F00293">
        <w:tc>
          <w:tcPr>
            <w:tcW w:w="562" w:type="dxa"/>
          </w:tcPr>
          <w:p w14:paraId="30EA3F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593D51E" w14:textId="77777777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 xml:space="preserve">Изобразительно-выразительные средства китайского языка: </w:t>
            </w:r>
            <w:proofErr w:type="spellStart"/>
            <w:r>
              <w:rPr>
                <w:sz w:val="23"/>
                <w:szCs w:val="23"/>
                <w:lang w:val="en-US"/>
              </w:rPr>
              <w:t>夸张</w:t>
            </w:r>
            <w:proofErr w:type="spellEnd"/>
            <w:r w:rsidRPr="00A53651">
              <w:rPr>
                <w:sz w:val="23"/>
                <w:szCs w:val="23"/>
              </w:rPr>
              <w:t xml:space="preserve"> преувеличение (гипербола).</w:t>
            </w:r>
          </w:p>
        </w:tc>
      </w:tr>
      <w:tr w:rsidR="009E6058" w14:paraId="709740FD" w14:textId="77777777" w:rsidTr="00F00293">
        <w:tc>
          <w:tcPr>
            <w:tcW w:w="562" w:type="dxa"/>
          </w:tcPr>
          <w:p w14:paraId="11021A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8AE44EF" w14:textId="77777777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Сравнение. Виды сравнений</w:t>
            </w:r>
            <w:proofErr w:type="gramStart"/>
            <w:r w:rsidRPr="00A53651">
              <w:rPr>
                <w:sz w:val="23"/>
                <w:szCs w:val="23"/>
              </w:rPr>
              <w:t>.</w:t>
            </w:r>
            <w:proofErr w:type="spellStart"/>
            <w:proofErr w:type="gramEnd"/>
            <w:r>
              <w:rPr>
                <w:sz w:val="23"/>
                <w:szCs w:val="23"/>
                <w:lang w:val="en-US"/>
              </w:rPr>
              <w:t>明喻</w:t>
            </w:r>
            <w:proofErr w:type="spellEnd"/>
            <w:r w:rsidRPr="00A53651">
              <w:rPr>
                <w:sz w:val="23"/>
                <w:szCs w:val="23"/>
              </w:rPr>
              <w:t xml:space="preserve"> </w:t>
            </w:r>
            <w:proofErr w:type="gramStart"/>
            <w:r w:rsidRPr="00A53651">
              <w:rPr>
                <w:sz w:val="23"/>
                <w:szCs w:val="23"/>
              </w:rPr>
              <w:t>я</w:t>
            </w:r>
            <w:proofErr w:type="gramEnd"/>
            <w:r w:rsidRPr="00A53651">
              <w:rPr>
                <w:sz w:val="23"/>
                <w:szCs w:val="23"/>
              </w:rPr>
              <w:t>вное сравнение.</w:t>
            </w:r>
          </w:p>
        </w:tc>
      </w:tr>
      <w:tr w:rsidR="009E6058" w14:paraId="2F2E9471" w14:textId="77777777" w:rsidTr="00F00293">
        <w:tc>
          <w:tcPr>
            <w:tcW w:w="562" w:type="dxa"/>
          </w:tcPr>
          <w:p w14:paraId="75A524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B7B95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Сравнение. </w:t>
            </w:r>
            <w:r>
              <w:rPr>
                <w:sz w:val="23"/>
                <w:szCs w:val="23"/>
                <w:lang w:val="en-US"/>
              </w:rPr>
              <w:t>隐喻</w:t>
            </w:r>
            <w:r>
              <w:rPr>
                <w:sz w:val="23"/>
                <w:szCs w:val="23"/>
                <w:lang w:val="en-US"/>
              </w:rPr>
              <w:t xml:space="preserve"> скрытое сравнение.</w:t>
            </w:r>
          </w:p>
        </w:tc>
      </w:tr>
      <w:tr w:rsidR="009E6058" w14:paraId="7A4C289F" w14:textId="77777777" w:rsidTr="00F00293">
        <w:tc>
          <w:tcPr>
            <w:tcW w:w="562" w:type="dxa"/>
          </w:tcPr>
          <w:p w14:paraId="29018B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B3EFB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Сравнение. </w:t>
            </w:r>
            <w:r>
              <w:rPr>
                <w:sz w:val="23"/>
                <w:szCs w:val="23"/>
                <w:lang w:val="en-US"/>
              </w:rPr>
              <w:t>借喻</w:t>
            </w:r>
            <w:r>
              <w:rPr>
                <w:sz w:val="23"/>
                <w:szCs w:val="23"/>
                <w:lang w:val="en-US"/>
              </w:rPr>
              <w:t xml:space="preserve"> опосредованное сравнение.</w:t>
            </w:r>
          </w:p>
        </w:tc>
      </w:tr>
      <w:tr w:rsidR="009E6058" w14:paraId="0C412B4C" w14:textId="77777777" w:rsidTr="00F00293">
        <w:tc>
          <w:tcPr>
            <w:tcW w:w="562" w:type="dxa"/>
          </w:tcPr>
          <w:p w14:paraId="56BF46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1308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Сравнение.</w:t>
            </w:r>
            <w:r>
              <w:rPr>
                <w:sz w:val="23"/>
                <w:szCs w:val="23"/>
                <w:lang w:val="en-US"/>
              </w:rPr>
              <w:t>强喻</w:t>
            </w:r>
            <w:r>
              <w:rPr>
                <w:sz w:val="23"/>
                <w:szCs w:val="23"/>
                <w:lang w:val="en-US"/>
              </w:rPr>
              <w:t xml:space="preserve"> сильное сравнение.</w:t>
            </w:r>
          </w:p>
        </w:tc>
      </w:tr>
      <w:tr w:rsidR="009E6058" w14:paraId="47294286" w14:textId="77777777" w:rsidTr="00F00293">
        <w:tc>
          <w:tcPr>
            <w:tcW w:w="562" w:type="dxa"/>
          </w:tcPr>
          <w:p w14:paraId="3B26B0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64F9C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Сравнение. </w:t>
            </w:r>
            <w:r>
              <w:rPr>
                <w:sz w:val="23"/>
                <w:szCs w:val="23"/>
                <w:lang w:val="en-US"/>
              </w:rPr>
              <w:t>讽喻</w:t>
            </w:r>
            <w:r>
              <w:rPr>
                <w:sz w:val="23"/>
                <w:szCs w:val="23"/>
                <w:lang w:val="en-US"/>
              </w:rPr>
              <w:t xml:space="preserve"> иносказательное сравнение.</w:t>
            </w:r>
          </w:p>
        </w:tc>
      </w:tr>
      <w:tr w:rsidR="009E6058" w14:paraId="1A20E595" w14:textId="77777777" w:rsidTr="00F00293">
        <w:tc>
          <w:tcPr>
            <w:tcW w:w="562" w:type="dxa"/>
          </w:tcPr>
          <w:p w14:paraId="14E9E6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C33CBDE" w14:textId="582D71C4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Стилистика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фразеологических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единиц</w:t>
            </w:r>
            <w:proofErr w:type="spellEnd"/>
            <w:r w:rsidR="00A53651">
              <w:rPr>
                <w:sz w:val="23"/>
                <w:szCs w:val="23"/>
              </w:rPr>
              <w:t>.</w:t>
            </w:r>
          </w:p>
        </w:tc>
      </w:tr>
      <w:tr w:rsidR="009E6058" w14:paraId="425A76FB" w14:textId="77777777" w:rsidTr="00F00293">
        <w:tc>
          <w:tcPr>
            <w:tcW w:w="562" w:type="dxa"/>
          </w:tcPr>
          <w:p w14:paraId="7B1448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4224914" w14:textId="081EA3DB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Выразительные возможности фразеологизмов в китайском языке</w:t>
            </w:r>
            <w:r w:rsidR="00A53651">
              <w:rPr>
                <w:sz w:val="23"/>
                <w:szCs w:val="23"/>
              </w:rPr>
              <w:t>.</w:t>
            </w:r>
          </w:p>
        </w:tc>
      </w:tr>
      <w:tr w:rsidR="009E6058" w14:paraId="56AF2D72" w14:textId="77777777" w:rsidTr="00F00293">
        <w:tc>
          <w:tcPr>
            <w:tcW w:w="562" w:type="dxa"/>
          </w:tcPr>
          <w:p w14:paraId="239358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6B8B2C5" w14:textId="77777777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 xml:space="preserve">Стилистическая специфика фразеологизмов на примере готовых выражений - </w:t>
            </w:r>
            <w:proofErr w:type="spellStart"/>
            <w:r w:rsidRPr="00A53651">
              <w:rPr>
                <w:sz w:val="23"/>
                <w:szCs w:val="23"/>
              </w:rPr>
              <w:t>чэнъюй</w:t>
            </w:r>
            <w:proofErr w:type="spellEnd"/>
            <w:r w:rsidRPr="00A53651">
              <w:rPr>
                <w:sz w:val="23"/>
                <w:szCs w:val="23"/>
              </w:rPr>
              <w:t>.</w:t>
            </w:r>
          </w:p>
        </w:tc>
      </w:tr>
      <w:tr w:rsidR="009E6058" w14:paraId="1A0C5C2A" w14:textId="77777777" w:rsidTr="00F00293">
        <w:tc>
          <w:tcPr>
            <w:tcW w:w="562" w:type="dxa"/>
          </w:tcPr>
          <w:p w14:paraId="196F4E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E19ACF0" w14:textId="20A4FA4E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 xml:space="preserve">Стилистическая специфика фразеологизмов на примере народных изречений </w:t>
            </w:r>
            <w:r w:rsidR="00A53651">
              <w:rPr>
                <w:sz w:val="23"/>
                <w:szCs w:val="23"/>
              </w:rPr>
              <w:t>–</w:t>
            </w:r>
            <w:r w:rsidRPr="00A53651">
              <w:rPr>
                <w:sz w:val="23"/>
                <w:szCs w:val="23"/>
              </w:rPr>
              <w:t xml:space="preserve"> </w:t>
            </w:r>
            <w:proofErr w:type="spellStart"/>
            <w:r w:rsidRPr="00A53651">
              <w:rPr>
                <w:sz w:val="23"/>
                <w:szCs w:val="23"/>
              </w:rPr>
              <w:t>яньюй</w:t>
            </w:r>
            <w:proofErr w:type="spellEnd"/>
            <w:r w:rsidR="00A53651">
              <w:rPr>
                <w:sz w:val="23"/>
                <w:szCs w:val="23"/>
              </w:rPr>
              <w:t>.</w:t>
            </w:r>
          </w:p>
        </w:tc>
      </w:tr>
      <w:tr w:rsidR="009E6058" w14:paraId="5F947DB2" w14:textId="77777777" w:rsidTr="00F00293">
        <w:tc>
          <w:tcPr>
            <w:tcW w:w="562" w:type="dxa"/>
          </w:tcPr>
          <w:p w14:paraId="67387D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D23C048" w14:textId="11CF97AA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 xml:space="preserve">Стилистическая специфика фразеологизмов на </w:t>
            </w:r>
            <w:proofErr w:type="gramStart"/>
            <w:r w:rsidRPr="00A53651">
              <w:rPr>
                <w:sz w:val="23"/>
                <w:szCs w:val="23"/>
              </w:rPr>
              <w:t>примере</w:t>
            </w:r>
            <w:proofErr w:type="gramEnd"/>
            <w:r w:rsidRPr="00A53651">
              <w:rPr>
                <w:sz w:val="23"/>
                <w:szCs w:val="23"/>
              </w:rPr>
              <w:t xml:space="preserve"> недоговорок-иносказаний  - </w:t>
            </w:r>
            <w:proofErr w:type="spellStart"/>
            <w:r w:rsidRPr="00A53651">
              <w:rPr>
                <w:sz w:val="23"/>
                <w:szCs w:val="23"/>
              </w:rPr>
              <w:t>сехоуюй</w:t>
            </w:r>
            <w:proofErr w:type="spellEnd"/>
            <w:r w:rsidRPr="00A53651">
              <w:rPr>
                <w:sz w:val="23"/>
                <w:szCs w:val="23"/>
              </w:rPr>
              <w:t>.</w:t>
            </w:r>
          </w:p>
        </w:tc>
      </w:tr>
      <w:tr w:rsidR="009E6058" w14:paraId="492BB0E9" w14:textId="77777777" w:rsidTr="00F00293">
        <w:tc>
          <w:tcPr>
            <w:tcW w:w="562" w:type="dxa"/>
          </w:tcPr>
          <w:p w14:paraId="5EA6F3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5C8F354" w14:textId="6DEC002C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Стилистические средства фонетики китайского языка</w:t>
            </w:r>
            <w:r w:rsidR="00A53651">
              <w:rPr>
                <w:sz w:val="23"/>
                <w:szCs w:val="23"/>
              </w:rPr>
              <w:t>.</w:t>
            </w:r>
          </w:p>
        </w:tc>
      </w:tr>
      <w:tr w:rsidR="009E6058" w14:paraId="33A4F6F1" w14:textId="77777777" w:rsidTr="00F00293">
        <w:tc>
          <w:tcPr>
            <w:tcW w:w="562" w:type="dxa"/>
          </w:tcPr>
          <w:p w14:paraId="2C2EBA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7C31FBB" w14:textId="58EF77E3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Стилистические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китайской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письменности</w:t>
            </w:r>
            <w:proofErr w:type="spellEnd"/>
            <w:r w:rsidR="00A53651">
              <w:rPr>
                <w:sz w:val="23"/>
                <w:szCs w:val="23"/>
              </w:rPr>
              <w:t>.</w:t>
            </w:r>
          </w:p>
        </w:tc>
      </w:tr>
      <w:tr w:rsidR="009E6058" w14:paraId="436052D9" w14:textId="77777777" w:rsidTr="00F00293">
        <w:tc>
          <w:tcPr>
            <w:tcW w:w="562" w:type="dxa"/>
          </w:tcPr>
          <w:p w14:paraId="5AA243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DFB0E4D" w14:textId="57B91998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Стилистические средства морфологии в китайском языке</w:t>
            </w:r>
            <w:r w:rsidR="00A53651">
              <w:rPr>
                <w:sz w:val="23"/>
                <w:szCs w:val="23"/>
              </w:rPr>
              <w:t>.</w:t>
            </w:r>
          </w:p>
        </w:tc>
      </w:tr>
      <w:tr w:rsidR="009E6058" w14:paraId="79A73339" w14:textId="77777777" w:rsidTr="00F00293">
        <w:tc>
          <w:tcPr>
            <w:tcW w:w="562" w:type="dxa"/>
          </w:tcPr>
          <w:p w14:paraId="615735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9ABAA0A" w14:textId="32D66074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Инверсия как средство выражения логического ударения в китайском предложении (эмфаза)</w:t>
            </w:r>
            <w:r w:rsidR="00A53651">
              <w:rPr>
                <w:sz w:val="23"/>
                <w:szCs w:val="23"/>
              </w:rPr>
              <w:t>.</w:t>
            </w:r>
          </w:p>
        </w:tc>
      </w:tr>
      <w:tr w:rsidR="009E6058" w14:paraId="2A247D1D" w14:textId="77777777" w:rsidTr="00F00293">
        <w:tc>
          <w:tcPr>
            <w:tcW w:w="562" w:type="dxa"/>
          </w:tcPr>
          <w:p w14:paraId="1E64F9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2C9934C" w14:textId="3E66BD48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Функциональные стили в китайском языке и стилеобразующие факторы</w:t>
            </w:r>
            <w:r w:rsidR="00A53651">
              <w:rPr>
                <w:sz w:val="23"/>
                <w:szCs w:val="23"/>
              </w:rPr>
              <w:t>.</w:t>
            </w:r>
          </w:p>
        </w:tc>
      </w:tr>
      <w:tr w:rsidR="009E6058" w14:paraId="74A6CF64" w14:textId="77777777" w:rsidTr="00F00293">
        <w:tc>
          <w:tcPr>
            <w:tcW w:w="562" w:type="dxa"/>
          </w:tcPr>
          <w:p w14:paraId="54E085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4686992" w14:textId="77777777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Лексико-фразеологические и грамматические особенности научно-технического стиля.</w:t>
            </w:r>
          </w:p>
        </w:tc>
      </w:tr>
      <w:tr w:rsidR="009E6058" w14:paraId="393B3621" w14:textId="77777777" w:rsidTr="00F00293">
        <w:tc>
          <w:tcPr>
            <w:tcW w:w="562" w:type="dxa"/>
          </w:tcPr>
          <w:p w14:paraId="3E6F28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97F71BD" w14:textId="77777777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Лексико-фразеологические и грамматические особенности публицистического стиля.</w:t>
            </w:r>
          </w:p>
        </w:tc>
      </w:tr>
      <w:tr w:rsidR="009E6058" w14:paraId="095741FB" w14:textId="77777777" w:rsidTr="00F00293">
        <w:tc>
          <w:tcPr>
            <w:tcW w:w="562" w:type="dxa"/>
          </w:tcPr>
          <w:p w14:paraId="2F985A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2E7954C" w14:textId="77777777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Лексико-фразеологические и грамматические особенности официально-делового стиля.</w:t>
            </w:r>
          </w:p>
        </w:tc>
      </w:tr>
      <w:tr w:rsidR="009E6058" w14:paraId="219FFB3B" w14:textId="77777777" w:rsidTr="00F00293">
        <w:tc>
          <w:tcPr>
            <w:tcW w:w="562" w:type="dxa"/>
          </w:tcPr>
          <w:p w14:paraId="738AE4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27084B6" w14:textId="019C3352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Лексико-фразеологические и грамматические особенности разговорного стиля.</w:t>
            </w:r>
          </w:p>
        </w:tc>
      </w:tr>
      <w:tr w:rsidR="009E6058" w14:paraId="3C74A479" w14:textId="77777777" w:rsidTr="00F00293">
        <w:tc>
          <w:tcPr>
            <w:tcW w:w="562" w:type="dxa"/>
          </w:tcPr>
          <w:p w14:paraId="1175DA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1469951" w14:textId="77777777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Лексико-фразеологические и грамматические особенности литературно-художественного стиля речи.</w:t>
            </w:r>
          </w:p>
        </w:tc>
      </w:tr>
      <w:tr w:rsidR="009E6058" w14:paraId="52C22BFB" w14:textId="77777777" w:rsidTr="00F00293">
        <w:tc>
          <w:tcPr>
            <w:tcW w:w="562" w:type="dxa"/>
          </w:tcPr>
          <w:p w14:paraId="61D68D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EEFDB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Стилистическая специфика  риторического вопроса;</w:t>
            </w:r>
          </w:p>
        </w:tc>
      </w:tr>
      <w:tr w:rsidR="009E6058" w14:paraId="4B25E61F" w14:textId="77777777" w:rsidTr="00F00293">
        <w:tc>
          <w:tcPr>
            <w:tcW w:w="562" w:type="dxa"/>
          </w:tcPr>
          <w:p w14:paraId="7E1E23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53F5ED4" w14:textId="58F8B994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Синтаксические фигуры речи и композиционные приемы их организации</w:t>
            </w:r>
            <w:r w:rsidR="00A53651">
              <w:rPr>
                <w:sz w:val="23"/>
                <w:szCs w:val="23"/>
              </w:rPr>
              <w:t>.</w:t>
            </w:r>
          </w:p>
        </w:tc>
      </w:tr>
      <w:tr w:rsidR="009E6058" w14:paraId="0C9145E9" w14:textId="77777777" w:rsidTr="00F00293">
        <w:tc>
          <w:tcPr>
            <w:tcW w:w="562" w:type="dxa"/>
          </w:tcPr>
          <w:p w14:paraId="07FA1D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1567348" w14:textId="2BC043C0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Стилистическая специфика ритмической структуры речи в китайском языке</w:t>
            </w:r>
            <w:r w:rsidR="00A53651">
              <w:rPr>
                <w:sz w:val="23"/>
                <w:szCs w:val="23"/>
              </w:rPr>
              <w:t>.</w:t>
            </w:r>
          </w:p>
        </w:tc>
      </w:tr>
      <w:tr w:rsidR="009E6058" w14:paraId="74397635" w14:textId="77777777" w:rsidTr="00F00293">
        <w:tc>
          <w:tcPr>
            <w:tcW w:w="562" w:type="dxa"/>
          </w:tcPr>
          <w:p w14:paraId="3C33AA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51A1236" w14:textId="77777777" w:rsidR="009E6058" w:rsidRPr="00A536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Лексико-фразеологические особенности языка вэньянь.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A5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Анализ стилистической специфики произведения....  (по выбору обучающегося).</w:t>
            </w:r>
          </w:p>
        </w:tc>
      </w:tr>
      <w:tr w:rsidR="00AD3A54" w14:paraId="5A511EB1" w14:textId="77777777" w:rsidTr="00F00293">
        <w:tc>
          <w:tcPr>
            <w:tcW w:w="562" w:type="dxa"/>
          </w:tcPr>
          <w:p w14:paraId="5B78D2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525E864" w14:textId="06785085" w:rsidR="00AD3A54" w:rsidRPr="00A5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Анализ стилистической специфики произведений жанра...</w:t>
            </w:r>
            <w:r w:rsidR="00A53651">
              <w:rPr>
                <w:sz w:val="23"/>
                <w:szCs w:val="23"/>
              </w:rPr>
              <w:t xml:space="preserve"> </w:t>
            </w:r>
            <w:r w:rsidRPr="00A53651">
              <w:rPr>
                <w:sz w:val="23"/>
                <w:szCs w:val="23"/>
              </w:rPr>
              <w:t>(по выбору обучающегося).</w:t>
            </w:r>
          </w:p>
        </w:tc>
      </w:tr>
      <w:tr w:rsidR="00AD3A54" w14:paraId="71DB9BDB" w14:textId="77777777" w:rsidTr="00F00293">
        <w:tc>
          <w:tcPr>
            <w:tcW w:w="562" w:type="dxa"/>
          </w:tcPr>
          <w:p w14:paraId="751348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FCCE0DE" w14:textId="77777777" w:rsidR="00AD3A54" w:rsidRPr="00A5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Стилистические средства создания юмористического эффекта (на примере произведения по выбору обучающегося).</w:t>
            </w:r>
          </w:p>
        </w:tc>
      </w:tr>
      <w:tr w:rsidR="00AD3A54" w14:paraId="2273754A" w14:textId="77777777" w:rsidTr="00F00293">
        <w:tc>
          <w:tcPr>
            <w:tcW w:w="562" w:type="dxa"/>
          </w:tcPr>
          <w:p w14:paraId="10F720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3A52B1A" w14:textId="77777777" w:rsidR="00AD3A54" w:rsidRPr="00A5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Стилистические средства создания саркастического и/или иронического эффектов (на примере произведения по выбору обучающегося).</w:t>
            </w:r>
          </w:p>
        </w:tc>
      </w:tr>
      <w:tr w:rsidR="00AD3A54" w14:paraId="17531D0F" w14:textId="77777777" w:rsidTr="00F00293">
        <w:tc>
          <w:tcPr>
            <w:tcW w:w="562" w:type="dxa"/>
          </w:tcPr>
          <w:p w14:paraId="426760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2F3355E" w14:textId="77777777" w:rsidR="00AD3A54" w:rsidRPr="00A5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Стилистические средства создания образа персонажа в художественном произведении на изучаемом языке (на примере произведения по выбору обучающегося).</w:t>
            </w:r>
          </w:p>
        </w:tc>
      </w:tr>
      <w:tr w:rsidR="00AD3A54" w14:paraId="184E829C" w14:textId="77777777" w:rsidTr="00F00293">
        <w:tc>
          <w:tcPr>
            <w:tcW w:w="562" w:type="dxa"/>
          </w:tcPr>
          <w:p w14:paraId="6A8E8D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9E9C599" w14:textId="77777777" w:rsidR="00AD3A54" w:rsidRPr="00A5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Стилистика говорящих имен (на примере произведения по выбору обучающегося).</w:t>
            </w:r>
          </w:p>
        </w:tc>
      </w:tr>
      <w:tr w:rsidR="00AD3A54" w14:paraId="132E8BA7" w14:textId="77777777" w:rsidTr="00F00293">
        <w:tc>
          <w:tcPr>
            <w:tcW w:w="562" w:type="dxa"/>
          </w:tcPr>
          <w:p w14:paraId="16F5504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C1455DB" w14:textId="77777777" w:rsidR="00AD3A54" w:rsidRPr="00A5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Стилистическая специфика драматических произведений (на примере произведения по выбору обучающегося).</w:t>
            </w:r>
          </w:p>
        </w:tc>
      </w:tr>
      <w:tr w:rsidR="00AD3A54" w14:paraId="72DC87A3" w14:textId="77777777" w:rsidTr="00F00293">
        <w:tc>
          <w:tcPr>
            <w:tcW w:w="562" w:type="dxa"/>
          </w:tcPr>
          <w:p w14:paraId="7BB038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261F40E" w14:textId="77777777" w:rsidR="00AD3A54" w:rsidRPr="00A5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Изобразительно-выразительные возможности фразеологизмов в китайском языке (на примере произведения по выбору обучающегося).</w:t>
            </w:r>
          </w:p>
        </w:tc>
      </w:tr>
      <w:tr w:rsidR="00AD3A54" w14:paraId="4AF22C9B" w14:textId="77777777" w:rsidTr="00F00293">
        <w:tc>
          <w:tcPr>
            <w:tcW w:w="562" w:type="dxa"/>
          </w:tcPr>
          <w:p w14:paraId="114C6E2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C2AA469" w14:textId="77777777" w:rsidR="00AD3A54" w:rsidRPr="00A5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Иносказание как стилистический прием. Виды иносказаний (на примере произведения по выбору обучающегося).</w:t>
            </w:r>
          </w:p>
        </w:tc>
      </w:tr>
      <w:tr w:rsidR="00AD3A54" w14:paraId="5BD7E49E" w14:textId="77777777" w:rsidTr="00F00293">
        <w:tc>
          <w:tcPr>
            <w:tcW w:w="562" w:type="dxa"/>
          </w:tcPr>
          <w:p w14:paraId="47A615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99B09E8" w14:textId="77777777" w:rsidR="00AD3A54" w:rsidRPr="00A5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Стилистические средства фонетики в китайском языке.</w:t>
            </w:r>
          </w:p>
        </w:tc>
      </w:tr>
      <w:tr w:rsidR="00AD3A54" w14:paraId="33582743" w14:textId="77777777" w:rsidTr="00F00293">
        <w:tc>
          <w:tcPr>
            <w:tcW w:w="562" w:type="dxa"/>
          </w:tcPr>
          <w:p w14:paraId="046A6B5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1A50908" w14:textId="77777777" w:rsidR="00AD3A54" w:rsidRPr="00A5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Стилистические средства морфологии в китайском языке.</w:t>
            </w:r>
          </w:p>
        </w:tc>
      </w:tr>
      <w:tr w:rsidR="00AD3A54" w14:paraId="5EE4A579" w14:textId="77777777" w:rsidTr="00F00293">
        <w:tc>
          <w:tcPr>
            <w:tcW w:w="562" w:type="dxa"/>
          </w:tcPr>
          <w:p w14:paraId="57E707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5134255" w14:textId="77777777" w:rsidR="00AD3A54" w:rsidRPr="00A5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Инверсия как средство выражения логического ударения в китайском предложении - эмфаза (на примере произведения по выбору обучающегося).</w:t>
            </w:r>
          </w:p>
        </w:tc>
      </w:tr>
      <w:tr w:rsidR="00AD3A54" w14:paraId="3AEE975C" w14:textId="77777777" w:rsidTr="00F00293">
        <w:tc>
          <w:tcPr>
            <w:tcW w:w="562" w:type="dxa"/>
          </w:tcPr>
          <w:p w14:paraId="04ACF0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99A990E" w14:textId="77777777" w:rsidR="00AD3A54" w:rsidRPr="00A5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Синтаксические фигуры речи и композиционные приемы их организации (на примере произведения по выбору обучающегося).</w:t>
            </w:r>
          </w:p>
        </w:tc>
      </w:tr>
      <w:tr w:rsidR="00AD3A54" w14:paraId="110CFEE5" w14:textId="77777777" w:rsidTr="00F00293">
        <w:tc>
          <w:tcPr>
            <w:tcW w:w="562" w:type="dxa"/>
          </w:tcPr>
          <w:p w14:paraId="6E3186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CF6544D" w14:textId="77777777" w:rsidR="00AD3A54" w:rsidRPr="00A5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Лексико-фразеологические особенности языка вэньянь.</w:t>
            </w:r>
          </w:p>
        </w:tc>
      </w:tr>
      <w:tr w:rsidR="00AD3A54" w14:paraId="770F2B01" w14:textId="77777777" w:rsidTr="00F00293">
        <w:tc>
          <w:tcPr>
            <w:tcW w:w="562" w:type="dxa"/>
          </w:tcPr>
          <w:p w14:paraId="3A9B40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1056561" w14:textId="77777777" w:rsidR="00AD3A54" w:rsidRPr="00A5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Функциональные стили в китайском языке и стилеобразующие факторы.</w:t>
            </w:r>
          </w:p>
        </w:tc>
      </w:tr>
      <w:tr w:rsidR="00AD3A54" w14:paraId="4D2567CC" w14:textId="77777777" w:rsidTr="00F00293">
        <w:tc>
          <w:tcPr>
            <w:tcW w:w="562" w:type="dxa"/>
          </w:tcPr>
          <w:p w14:paraId="1BF1AD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1978711" w14:textId="77777777" w:rsidR="00AD3A54" w:rsidRPr="00A5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Функционально-стилистические особенности ЛСГ ... в китайском языке</w:t>
            </w:r>
          </w:p>
        </w:tc>
      </w:tr>
      <w:tr w:rsidR="00AD3A54" w14:paraId="58D507BD" w14:textId="77777777" w:rsidTr="00F00293">
        <w:tc>
          <w:tcPr>
            <w:tcW w:w="562" w:type="dxa"/>
          </w:tcPr>
          <w:p w14:paraId="2F0BE8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6D15C76" w14:textId="77777777" w:rsidR="00AD3A54" w:rsidRPr="00A5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 xml:space="preserve">Анализ стилистической специфики публицистического (научного, художественного, официально-делового) стиля на </w:t>
            </w:r>
            <w:proofErr w:type="gramStart"/>
            <w:r w:rsidRPr="00A53651">
              <w:rPr>
                <w:sz w:val="23"/>
                <w:szCs w:val="23"/>
              </w:rPr>
              <w:t>примере</w:t>
            </w:r>
            <w:proofErr w:type="gramEnd"/>
            <w:r w:rsidRPr="00A53651">
              <w:rPr>
                <w:sz w:val="23"/>
                <w:szCs w:val="23"/>
              </w:rPr>
              <w:t xml:space="preserve"> ....</w:t>
            </w:r>
          </w:p>
        </w:tc>
      </w:tr>
      <w:tr w:rsidR="00AD3A54" w14:paraId="52B06887" w14:textId="77777777" w:rsidTr="00F00293">
        <w:tc>
          <w:tcPr>
            <w:tcW w:w="562" w:type="dxa"/>
          </w:tcPr>
          <w:p w14:paraId="7F96B4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39D4016" w14:textId="77777777" w:rsidR="00AD3A54" w:rsidRPr="00A536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 xml:space="preserve">Изобразительно-выразительные возможности китайского </w:t>
            </w:r>
            <w:proofErr w:type="spellStart"/>
            <w:r w:rsidRPr="00A53651">
              <w:rPr>
                <w:sz w:val="23"/>
                <w:szCs w:val="23"/>
              </w:rPr>
              <w:t>слэнга</w:t>
            </w:r>
            <w:proofErr w:type="spellEnd"/>
            <w:r w:rsidRPr="00A53651">
              <w:rPr>
                <w:sz w:val="23"/>
                <w:szCs w:val="23"/>
              </w:rPr>
              <w:t>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5365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53651" w14:paraId="5A1C9382" w14:textId="77777777" w:rsidTr="00801458">
        <w:tc>
          <w:tcPr>
            <w:tcW w:w="2336" w:type="dxa"/>
          </w:tcPr>
          <w:p w14:paraId="4C518DAB" w14:textId="77777777" w:rsidR="005D65A5" w:rsidRPr="00A536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36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536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36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536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36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536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36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53651" w14:paraId="07658034" w14:textId="77777777" w:rsidTr="00801458">
        <w:tc>
          <w:tcPr>
            <w:tcW w:w="2336" w:type="dxa"/>
          </w:tcPr>
          <w:p w14:paraId="1553D698" w14:textId="78F29BFB" w:rsidR="005D65A5" w:rsidRPr="00A536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53651" w:rsidRDefault="007478E0" w:rsidP="00801458">
            <w:pPr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53651" w:rsidRDefault="007478E0" w:rsidP="00801458">
            <w:pPr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53651" w:rsidRDefault="007478E0" w:rsidP="00801458">
            <w:pPr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53651" w14:paraId="6F9A0FD3" w14:textId="77777777" w:rsidTr="00801458">
        <w:tc>
          <w:tcPr>
            <w:tcW w:w="2336" w:type="dxa"/>
          </w:tcPr>
          <w:p w14:paraId="54A6E965" w14:textId="77777777" w:rsidR="005D65A5" w:rsidRPr="00A536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54A62E" w14:textId="77777777" w:rsidR="005D65A5" w:rsidRPr="00A53651" w:rsidRDefault="007478E0" w:rsidP="00801458">
            <w:pPr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477E810" w14:textId="77777777" w:rsidR="005D65A5" w:rsidRPr="00A53651" w:rsidRDefault="007478E0" w:rsidP="00801458">
            <w:pPr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70E6DE1" w14:textId="77777777" w:rsidR="005D65A5" w:rsidRPr="00A53651" w:rsidRDefault="007478E0" w:rsidP="00801458">
            <w:pPr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53651" w14:paraId="77A3129F" w14:textId="77777777" w:rsidTr="00801458">
        <w:tc>
          <w:tcPr>
            <w:tcW w:w="2336" w:type="dxa"/>
          </w:tcPr>
          <w:p w14:paraId="045E0F9C" w14:textId="77777777" w:rsidR="005D65A5" w:rsidRPr="00A536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899430" w14:textId="77777777" w:rsidR="005D65A5" w:rsidRPr="00A53651" w:rsidRDefault="007478E0" w:rsidP="00801458">
            <w:pPr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06B7F9" w14:textId="77777777" w:rsidR="005D65A5" w:rsidRPr="00A53651" w:rsidRDefault="007478E0" w:rsidP="00801458">
            <w:pPr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CCB0AF" w14:textId="77777777" w:rsidR="005D65A5" w:rsidRPr="00A53651" w:rsidRDefault="007478E0" w:rsidP="00801458">
            <w:pPr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5365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5365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536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53651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3651" w:rsidRPr="00A53651" w14:paraId="740DCED8" w14:textId="77777777" w:rsidTr="007D25F7">
        <w:tc>
          <w:tcPr>
            <w:tcW w:w="562" w:type="dxa"/>
          </w:tcPr>
          <w:p w14:paraId="55AB2AFB" w14:textId="77777777" w:rsidR="00A53651" w:rsidRPr="00A53651" w:rsidRDefault="00A53651" w:rsidP="007D25F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29CCA68" w14:textId="77777777" w:rsidR="00A53651" w:rsidRPr="00A53651" w:rsidRDefault="00A53651" w:rsidP="007D25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36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50C53738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E437D6" w14:textId="59AE6DDE" w:rsidR="00A53651" w:rsidRDefault="00A5365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B9C26E" w14:textId="77777777" w:rsidR="00A53651" w:rsidRPr="00A53651" w:rsidRDefault="00A5365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5365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5365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5365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53651" w14:paraId="0267C479" w14:textId="77777777" w:rsidTr="00801458">
        <w:tc>
          <w:tcPr>
            <w:tcW w:w="2500" w:type="pct"/>
          </w:tcPr>
          <w:p w14:paraId="37F699C9" w14:textId="77777777" w:rsidR="00B8237E" w:rsidRPr="00A536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36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536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36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53651" w14:paraId="3F240151" w14:textId="77777777" w:rsidTr="00801458">
        <w:tc>
          <w:tcPr>
            <w:tcW w:w="2500" w:type="pct"/>
          </w:tcPr>
          <w:p w14:paraId="61E91592" w14:textId="61A0874C" w:rsidR="00B8237E" w:rsidRPr="00A53651" w:rsidRDefault="00B8237E" w:rsidP="00801458">
            <w:pPr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53651" w:rsidRDefault="005C548A" w:rsidP="00801458">
            <w:pPr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53651" w14:paraId="4978697C" w14:textId="77777777" w:rsidTr="00801458">
        <w:tc>
          <w:tcPr>
            <w:tcW w:w="2500" w:type="pct"/>
          </w:tcPr>
          <w:p w14:paraId="460E5114" w14:textId="77777777" w:rsidR="00B8237E" w:rsidRPr="00A536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E4934B9" w14:textId="77777777" w:rsidR="00B8237E" w:rsidRPr="00A53651" w:rsidRDefault="005C548A" w:rsidP="00801458">
            <w:pPr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53651" w14:paraId="3C783A22" w14:textId="77777777" w:rsidTr="00801458">
        <w:tc>
          <w:tcPr>
            <w:tcW w:w="2500" w:type="pct"/>
          </w:tcPr>
          <w:p w14:paraId="2B739071" w14:textId="77777777" w:rsidR="00B8237E" w:rsidRPr="00A53651" w:rsidRDefault="00B8237E" w:rsidP="00801458">
            <w:pPr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B790317" w14:textId="77777777" w:rsidR="00B8237E" w:rsidRPr="00A53651" w:rsidRDefault="005C548A" w:rsidP="00801458">
            <w:pPr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53651" w14:paraId="1CE08C8A" w14:textId="77777777" w:rsidTr="00801458">
        <w:tc>
          <w:tcPr>
            <w:tcW w:w="2500" w:type="pct"/>
          </w:tcPr>
          <w:p w14:paraId="6B5B0DB4" w14:textId="77777777" w:rsidR="00B8237E" w:rsidRPr="00A536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F29AD0D" w14:textId="77777777" w:rsidR="00B8237E" w:rsidRPr="00A53651" w:rsidRDefault="005C548A" w:rsidP="00801458">
            <w:pPr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53651" w14:paraId="500853C3" w14:textId="77777777" w:rsidTr="00801458">
        <w:tc>
          <w:tcPr>
            <w:tcW w:w="2500" w:type="pct"/>
          </w:tcPr>
          <w:p w14:paraId="6D7C422D" w14:textId="77777777" w:rsidR="00B8237E" w:rsidRPr="00A536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303B374" w14:textId="77777777" w:rsidR="00B8237E" w:rsidRPr="00A53651" w:rsidRDefault="005C548A" w:rsidP="00801458">
            <w:pPr>
              <w:rPr>
                <w:rFonts w:ascii="Times New Roman" w:hAnsi="Times New Roman" w:cs="Times New Roman"/>
              </w:rPr>
            </w:pPr>
            <w:r w:rsidRPr="00A536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A5365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15BDF2" w14:textId="77777777" w:rsidR="001F518A" w:rsidRDefault="001F518A" w:rsidP="00315CA6">
      <w:pPr>
        <w:spacing w:after="0" w:line="240" w:lineRule="auto"/>
      </w:pPr>
      <w:r>
        <w:separator/>
      </w:r>
    </w:p>
  </w:endnote>
  <w:endnote w:type="continuationSeparator" w:id="0">
    <w:p w14:paraId="02343CEB" w14:textId="77777777" w:rsidR="001F518A" w:rsidRDefault="001F51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0B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8E2BA1" w14:textId="77777777" w:rsidR="001F518A" w:rsidRDefault="001F518A" w:rsidP="00315CA6">
      <w:pPr>
        <w:spacing w:after="0" w:line="240" w:lineRule="auto"/>
      </w:pPr>
      <w:r>
        <w:separator/>
      </w:r>
    </w:p>
  </w:footnote>
  <w:footnote w:type="continuationSeparator" w:id="0">
    <w:p w14:paraId="3EDFFC36" w14:textId="77777777" w:rsidR="001F518A" w:rsidRDefault="001F51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518A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3651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0B5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68044/reading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35916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68041/read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028A0E-F259-42B5-9AFF-D872EABA1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4311</TotalTime>
  <Pages>1</Pages>
  <Words>3605</Words>
  <Characters>20551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